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98" w:rsidRPr="00547798" w:rsidRDefault="00547798" w:rsidP="005477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47798">
        <w:rPr>
          <w:rFonts w:ascii="Times New Roman" w:hAnsi="Times New Roman" w:cs="Times New Roman"/>
          <w:b/>
          <w:bCs/>
          <w:sz w:val="28"/>
          <w:szCs w:val="28"/>
        </w:rPr>
        <w:t xml:space="preserve">              План работы ППО СДЮТиЭ на 2026 год.</w:t>
      </w:r>
    </w:p>
    <w:tbl>
      <w:tblPr>
        <w:tblStyle w:val="a3"/>
        <w:tblW w:w="10178" w:type="dxa"/>
        <w:tblInd w:w="-714" w:type="dxa"/>
        <w:tblLook w:val="04A0"/>
      </w:tblPr>
      <w:tblGrid>
        <w:gridCol w:w="861"/>
        <w:gridCol w:w="4072"/>
        <w:gridCol w:w="2377"/>
        <w:gridCol w:w="9"/>
        <w:gridCol w:w="20"/>
        <w:gridCol w:w="2839"/>
      </w:tblGrid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 1.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плана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основных мероприятий на 2026год, размещение на сайте </w:t>
            </w:r>
            <w:proofErr w:type="spell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СДЮТиЭв</w:t>
            </w:r>
            <w:proofErr w:type="spell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разделе "Профком"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  2.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мероприятий в рамках «Года единства народов России -2026»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Заполнение базы данных в АИС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вновь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принятых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и уволенных.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  4.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членов профсоюза </w:t>
            </w:r>
            <w:proofErr w:type="spell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вФедеральной</w:t>
            </w:r>
            <w:proofErr w:type="spell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бонусной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программеProfcards</w:t>
            </w:r>
            <w:proofErr w:type="spell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информационной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  5.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публичного отчета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итогам года и размещение его на сайте СДЮТиЭ.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   6.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, приуроченных к 1 мая. Семейная акция «Окна Победы», «Стена памяти».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Профактив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   7.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подписки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профсоюзные издания, газеты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«Профсоюзная среда», «Новое слово»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547798" w:rsidRPr="00547798" w:rsidTr="0054779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  8.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Предоставление информации,</w:t>
            </w:r>
          </w:p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отчетов в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proofErr w:type="gramEnd"/>
          </w:p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профсоюзную организацию. Конкурс рисунков, посвященный «Году единства народов России – 2026»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Профактив</w:t>
            </w:r>
          </w:p>
        </w:tc>
      </w:tr>
      <w:tr w:rsidR="00547798" w:rsidRPr="00547798" w:rsidTr="00547798">
        <w:tblPrEx>
          <w:tblLook w:val="0000"/>
        </w:tblPrEx>
        <w:trPr>
          <w:trHeight w:val="47"/>
        </w:trPr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 9.</w:t>
            </w:r>
          </w:p>
        </w:tc>
        <w:tc>
          <w:tcPr>
            <w:tcW w:w="4072" w:type="dxa"/>
            <w:tcBorders>
              <w:top w:val="nil"/>
              <w:bottom w:val="nil"/>
            </w:tcBorders>
          </w:tcPr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Обновление информации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страничке «ПРОФКОМ» сайта СДЮТиЭ.</w:t>
            </w:r>
          </w:p>
        </w:tc>
        <w:tc>
          <w:tcPr>
            <w:tcW w:w="2406" w:type="dxa"/>
            <w:gridSpan w:val="3"/>
            <w:tcBorders>
              <w:top w:val="nil"/>
              <w:bottom w:val="nil"/>
            </w:tcBorders>
          </w:tcPr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информационной</w:t>
            </w:r>
          </w:p>
          <w:p w:rsidR="00547798" w:rsidRPr="00547798" w:rsidRDefault="00547798" w:rsidP="007C36C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</w:p>
        </w:tc>
      </w:tr>
      <w:tr w:rsidR="00547798" w:rsidRPr="00547798" w:rsidTr="0054779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 10.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Рассмотрение обращений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членов профсоюза.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Профактив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11.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охране труда.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документации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ОТ.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Уполномоченная по охране труда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12.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проведения СОУТ на рабочих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местах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год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13.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Отчет уполномоченного по охране труда. 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Фотовыставка, посвященная «Году единства народов России».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2 раза в год.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Уполномоченная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ОТ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14.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Межрегиональном</w:t>
            </w:r>
            <w:proofErr w:type="gramEnd"/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туристском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слете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образования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ТатЧуМара</w:t>
            </w:r>
            <w:proofErr w:type="spell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Председатель ППО директор   СДЮТиЭ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15.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во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Всероссийском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туристском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слете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образования.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Июль - август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Директор СДЮТиЭ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16.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Чествование и прием в ряды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Профсоюза вновь принятых сотрудников с вручением электронных профсоюзных билетов.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17.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проведении 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«Дня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профсоюзного активиста», «Дня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пожилого человека», «Всемирного дня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туризма», «8-Марта», «Нового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года», «Дня защитников Отечества».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Комиссия.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 18.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чествование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юбиляров - членов профсоюза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19.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удержания и распределения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членских профсоюзных взносов.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Start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осле</w:t>
            </w:r>
            <w:proofErr w:type="spellEnd"/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тарификации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Профактив</w:t>
            </w:r>
          </w:p>
        </w:tc>
      </w:tr>
      <w:tr w:rsidR="00547798" w:rsidRPr="00547798" w:rsidTr="00547798">
        <w:tc>
          <w:tcPr>
            <w:tcW w:w="861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 xml:space="preserve">  20.</w:t>
            </w:r>
          </w:p>
        </w:tc>
        <w:tc>
          <w:tcPr>
            <w:tcW w:w="4072" w:type="dxa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Организация и проверка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организационно - финансовой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2386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59" w:type="dxa"/>
            <w:gridSpan w:val="2"/>
          </w:tcPr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Контрольно-ревизионная</w:t>
            </w:r>
          </w:p>
          <w:p w:rsidR="00547798" w:rsidRPr="00547798" w:rsidRDefault="00547798" w:rsidP="007C3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798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</w:tr>
    </w:tbl>
    <w:p w:rsidR="00547798" w:rsidRPr="00547798" w:rsidRDefault="00547798" w:rsidP="0054779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47798" w:rsidRPr="00547798" w:rsidRDefault="00547798" w:rsidP="00547798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47798">
        <w:rPr>
          <w:rFonts w:ascii="Times New Roman" w:hAnsi="Times New Roman" w:cs="Times New Roman"/>
          <w:sz w:val="28"/>
          <w:szCs w:val="28"/>
        </w:rPr>
        <w:t xml:space="preserve">Председатель ППО СДЮТиЭ     </w:t>
      </w:r>
      <w:r w:rsidRPr="00547798">
        <w:rPr>
          <w:rFonts w:ascii="Times New Roman" w:hAnsi="Times New Roman" w:cs="Times New Roman"/>
          <w:sz w:val="28"/>
          <w:szCs w:val="28"/>
          <w:u w:val="single"/>
        </w:rPr>
        <w:t>Яковлева Т.В.</w:t>
      </w:r>
    </w:p>
    <w:p w:rsidR="00547798" w:rsidRPr="00547798" w:rsidRDefault="00547798" w:rsidP="0054779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F5157" w:rsidRDefault="00FF5157"/>
    <w:sectPr w:rsidR="00FF5157" w:rsidSect="0054779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47798"/>
    <w:rsid w:val="00547798"/>
    <w:rsid w:val="00FF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7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2026-02-11T10:14:00Z</dcterms:created>
  <dcterms:modified xsi:type="dcterms:W3CDTF">2026-02-11T10:15:00Z</dcterms:modified>
</cp:coreProperties>
</file>